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26" w:rsidRDefault="002B4B2C">
      <w:pPr>
        <w:rPr>
          <w:b/>
        </w:rPr>
      </w:pPr>
      <w:r>
        <w:rPr>
          <w:b/>
        </w:rPr>
        <w:t>Higher Applications of Mathematics</w:t>
      </w:r>
    </w:p>
    <w:p w:rsidR="002B4B2C" w:rsidRDefault="002B4B2C">
      <w:pPr>
        <w:rPr>
          <w:b/>
        </w:rPr>
      </w:pPr>
      <w:r>
        <w:rPr>
          <w:b/>
        </w:rPr>
        <w:t>Numerical and Graphical Representations – Questions similar to those found in AQA Core Maths.</w:t>
      </w:r>
    </w:p>
    <w:p w:rsidR="002B4B2C" w:rsidRDefault="002B4B2C" w:rsidP="002B4B2C">
      <w:pPr>
        <w:pStyle w:val="ListParagraph"/>
        <w:numPr>
          <w:ilvl w:val="0"/>
          <w:numId w:val="1"/>
        </w:numPr>
      </w:pPr>
      <w:r>
        <w:t>A maths exam has two papers. The two tables below show the percentage ma</w:t>
      </w:r>
      <w:r w:rsidR="00D52060">
        <w:t xml:space="preserve">rk for 15 students for Paper 1 </w:t>
      </w:r>
      <w:r>
        <w:t>of the 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540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B4B2C" w:rsidTr="002B4B2C">
        <w:tc>
          <w:tcPr>
            <w:tcW w:w="563" w:type="dxa"/>
          </w:tcPr>
          <w:p w:rsidR="002B4B2C" w:rsidRDefault="002B4B2C" w:rsidP="002B4B2C">
            <w:r>
              <w:t>Student</w:t>
            </w:r>
          </w:p>
        </w:tc>
        <w:tc>
          <w:tcPr>
            <w:tcW w:w="563" w:type="dxa"/>
          </w:tcPr>
          <w:p w:rsidR="002B4B2C" w:rsidRDefault="002B4B2C" w:rsidP="002B4B2C">
            <w:r>
              <w:t>A</w:t>
            </w:r>
          </w:p>
        </w:tc>
        <w:tc>
          <w:tcPr>
            <w:tcW w:w="563" w:type="dxa"/>
          </w:tcPr>
          <w:p w:rsidR="002B4B2C" w:rsidRDefault="002B4B2C" w:rsidP="002B4B2C">
            <w:r>
              <w:t>B</w:t>
            </w:r>
          </w:p>
        </w:tc>
        <w:tc>
          <w:tcPr>
            <w:tcW w:w="563" w:type="dxa"/>
          </w:tcPr>
          <w:p w:rsidR="002B4B2C" w:rsidRDefault="002B4B2C" w:rsidP="002B4B2C">
            <w:r>
              <w:t>C</w:t>
            </w:r>
          </w:p>
        </w:tc>
        <w:tc>
          <w:tcPr>
            <w:tcW w:w="563" w:type="dxa"/>
          </w:tcPr>
          <w:p w:rsidR="002B4B2C" w:rsidRDefault="002B4B2C" w:rsidP="002B4B2C">
            <w:r>
              <w:t>D</w:t>
            </w:r>
          </w:p>
        </w:tc>
        <w:tc>
          <w:tcPr>
            <w:tcW w:w="563" w:type="dxa"/>
          </w:tcPr>
          <w:p w:rsidR="002B4B2C" w:rsidRDefault="002B4B2C" w:rsidP="002B4B2C">
            <w:r>
              <w:t>E</w:t>
            </w:r>
          </w:p>
        </w:tc>
        <w:tc>
          <w:tcPr>
            <w:tcW w:w="563" w:type="dxa"/>
          </w:tcPr>
          <w:p w:rsidR="002B4B2C" w:rsidRDefault="002B4B2C" w:rsidP="002B4B2C">
            <w:r>
              <w:t>F</w:t>
            </w:r>
          </w:p>
        </w:tc>
        <w:tc>
          <w:tcPr>
            <w:tcW w:w="563" w:type="dxa"/>
          </w:tcPr>
          <w:p w:rsidR="002B4B2C" w:rsidRDefault="002B4B2C" w:rsidP="002B4B2C">
            <w:r>
              <w:t>G</w:t>
            </w:r>
          </w:p>
        </w:tc>
        <w:tc>
          <w:tcPr>
            <w:tcW w:w="564" w:type="dxa"/>
          </w:tcPr>
          <w:p w:rsidR="002B4B2C" w:rsidRDefault="002B4B2C" w:rsidP="002B4B2C">
            <w:r>
              <w:t>H</w:t>
            </w:r>
          </w:p>
        </w:tc>
        <w:tc>
          <w:tcPr>
            <w:tcW w:w="564" w:type="dxa"/>
          </w:tcPr>
          <w:p w:rsidR="002B4B2C" w:rsidRDefault="002B4B2C" w:rsidP="002B4B2C">
            <w:r>
              <w:t>I</w:t>
            </w:r>
          </w:p>
        </w:tc>
        <w:tc>
          <w:tcPr>
            <w:tcW w:w="564" w:type="dxa"/>
          </w:tcPr>
          <w:p w:rsidR="002B4B2C" w:rsidRDefault="002B4B2C" w:rsidP="002B4B2C">
            <w:r>
              <w:t>J</w:t>
            </w:r>
          </w:p>
        </w:tc>
        <w:tc>
          <w:tcPr>
            <w:tcW w:w="564" w:type="dxa"/>
          </w:tcPr>
          <w:p w:rsidR="002B4B2C" w:rsidRDefault="002B4B2C" w:rsidP="002B4B2C">
            <w:r>
              <w:t>K</w:t>
            </w:r>
          </w:p>
        </w:tc>
        <w:tc>
          <w:tcPr>
            <w:tcW w:w="564" w:type="dxa"/>
          </w:tcPr>
          <w:p w:rsidR="002B4B2C" w:rsidRDefault="002B4B2C" w:rsidP="002B4B2C">
            <w:r>
              <w:t>L</w:t>
            </w:r>
          </w:p>
        </w:tc>
        <w:tc>
          <w:tcPr>
            <w:tcW w:w="564" w:type="dxa"/>
          </w:tcPr>
          <w:p w:rsidR="002B4B2C" w:rsidRDefault="002B4B2C" w:rsidP="002B4B2C">
            <w:r>
              <w:t>M</w:t>
            </w:r>
          </w:p>
        </w:tc>
        <w:tc>
          <w:tcPr>
            <w:tcW w:w="564" w:type="dxa"/>
          </w:tcPr>
          <w:p w:rsidR="002B4B2C" w:rsidRDefault="002B4B2C" w:rsidP="002B4B2C">
            <w:r>
              <w:t>N</w:t>
            </w:r>
          </w:p>
        </w:tc>
        <w:tc>
          <w:tcPr>
            <w:tcW w:w="564" w:type="dxa"/>
          </w:tcPr>
          <w:p w:rsidR="002B4B2C" w:rsidRDefault="002B4B2C" w:rsidP="002B4B2C">
            <w:r>
              <w:t>O</w:t>
            </w:r>
          </w:p>
        </w:tc>
      </w:tr>
      <w:tr w:rsidR="002B4B2C" w:rsidTr="002B4B2C">
        <w:tc>
          <w:tcPr>
            <w:tcW w:w="563" w:type="dxa"/>
          </w:tcPr>
          <w:p w:rsidR="002B4B2C" w:rsidRDefault="002B4B2C" w:rsidP="002B4B2C">
            <w:r>
              <w:t>% Mark</w:t>
            </w:r>
          </w:p>
        </w:tc>
        <w:tc>
          <w:tcPr>
            <w:tcW w:w="563" w:type="dxa"/>
          </w:tcPr>
          <w:p w:rsidR="002B4B2C" w:rsidRDefault="002B4B2C" w:rsidP="002B4B2C">
            <w:r>
              <w:t>92</w:t>
            </w:r>
          </w:p>
        </w:tc>
        <w:tc>
          <w:tcPr>
            <w:tcW w:w="563" w:type="dxa"/>
          </w:tcPr>
          <w:p w:rsidR="002B4B2C" w:rsidRDefault="002B4B2C" w:rsidP="002B4B2C">
            <w:r>
              <w:t>80</w:t>
            </w:r>
          </w:p>
        </w:tc>
        <w:tc>
          <w:tcPr>
            <w:tcW w:w="563" w:type="dxa"/>
          </w:tcPr>
          <w:p w:rsidR="002B4B2C" w:rsidRDefault="002B4B2C" w:rsidP="002B4B2C">
            <w:r>
              <w:t>67</w:t>
            </w:r>
          </w:p>
        </w:tc>
        <w:tc>
          <w:tcPr>
            <w:tcW w:w="563" w:type="dxa"/>
          </w:tcPr>
          <w:p w:rsidR="002B4B2C" w:rsidRDefault="002B4B2C" w:rsidP="002B4B2C">
            <w:r>
              <w:t>96</w:t>
            </w:r>
          </w:p>
        </w:tc>
        <w:tc>
          <w:tcPr>
            <w:tcW w:w="563" w:type="dxa"/>
          </w:tcPr>
          <w:p w:rsidR="002B4B2C" w:rsidRDefault="002B4B2C" w:rsidP="002B4B2C">
            <w:r>
              <w:t>72</w:t>
            </w:r>
          </w:p>
        </w:tc>
        <w:tc>
          <w:tcPr>
            <w:tcW w:w="563" w:type="dxa"/>
          </w:tcPr>
          <w:p w:rsidR="002B4B2C" w:rsidRDefault="002B4B2C" w:rsidP="002B4B2C">
            <w:r>
              <w:t>59</w:t>
            </w:r>
          </w:p>
        </w:tc>
        <w:tc>
          <w:tcPr>
            <w:tcW w:w="563" w:type="dxa"/>
          </w:tcPr>
          <w:p w:rsidR="002B4B2C" w:rsidRDefault="002B4B2C" w:rsidP="002B4B2C">
            <w:r>
              <w:t>91</w:t>
            </w:r>
          </w:p>
        </w:tc>
        <w:tc>
          <w:tcPr>
            <w:tcW w:w="564" w:type="dxa"/>
          </w:tcPr>
          <w:p w:rsidR="002B4B2C" w:rsidRDefault="002B4B2C" w:rsidP="002B4B2C">
            <w:r>
              <w:t>82</w:t>
            </w:r>
          </w:p>
        </w:tc>
        <w:tc>
          <w:tcPr>
            <w:tcW w:w="564" w:type="dxa"/>
          </w:tcPr>
          <w:p w:rsidR="002B4B2C" w:rsidRDefault="002B4B2C" w:rsidP="002B4B2C">
            <w:r>
              <w:t>51</w:t>
            </w:r>
          </w:p>
        </w:tc>
        <w:tc>
          <w:tcPr>
            <w:tcW w:w="564" w:type="dxa"/>
          </w:tcPr>
          <w:p w:rsidR="002B4B2C" w:rsidRDefault="002B4B2C" w:rsidP="002B4B2C">
            <w:r>
              <w:t>71</w:t>
            </w:r>
          </w:p>
        </w:tc>
        <w:tc>
          <w:tcPr>
            <w:tcW w:w="564" w:type="dxa"/>
          </w:tcPr>
          <w:p w:rsidR="002B4B2C" w:rsidRDefault="002B4B2C" w:rsidP="002B4B2C">
            <w:r>
              <w:t>49</w:t>
            </w:r>
          </w:p>
        </w:tc>
        <w:tc>
          <w:tcPr>
            <w:tcW w:w="564" w:type="dxa"/>
          </w:tcPr>
          <w:p w:rsidR="002B4B2C" w:rsidRDefault="002B4B2C" w:rsidP="002B4B2C">
            <w:r>
              <w:t>74</w:t>
            </w:r>
          </w:p>
        </w:tc>
        <w:tc>
          <w:tcPr>
            <w:tcW w:w="564" w:type="dxa"/>
          </w:tcPr>
          <w:p w:rsidR="002B4B2C" w:rsidRDefault="002B4B2C" w:rsidP="002B4B2C">
            <w:r>
              <w:t>70</w:t>
            </w:r>
          </w:p>
        </w:tc>
        <w:tc>
          <w:tcPr>
            <w:tcW w:w="564" w:type="dxa"/>
          </w:tcPr>
          <w:p w:rsidR="002B4B2C" w:rsidRDefault="002B4B2C" w:rsidP="002B4B2C">
            <w:r>
              <w:t>83</w:t>
            </w:r>
          </w:p>
        </w:tc>
        <w:tc>
          <w:tcPr>
            <w:tcW w:w="564" w:type="dxa"/>
          </w:tcPr>
          <w:p w:rsidR="002B4B2C" w:rsidRDefault="002B4B2C" w:rsidP="002B4B2C">
            <w:r>
              <w:t>64</w:t>
            </w:r>
          </w:p>
        </w:tc>
      </w:tr>
    </w:tbl>
    <w:p w:rsidR="002B4B2C" w:rsidRDefault="002B4B2C" w:rsidP="002B4B2C"/>
    <w:p w:rsidR="002B4B2C" w:rsidRDefault="002B4B2C" w:rsidP="002B4B2C">
      <w:pPr>
        <w:pStyle w:val="ListParagraph"/>
        <w:numPr>
          <w:ilvl w:val="0"/>
          <w:numId w:val="2"/>
        </w:numPr>
      </w:pPr>
      <w:r>
        <w:t>Give 2 words to describe what type of data this is.</w:t>
      </w:r>
    </w:p>
    <w:p w:rsidR="00B6713A" w:rsidRPr="00B6713A" w:rsidRDefault="00B6713A" w:rsidP="00B6713A">
      <w:pPr>
        <w:ind w:left="360"/>
        <w:rPr>
          <w:color w:val="FF0000"/>
        </w:rPr>
      </w:pPr>
      <w:r>
        <w:rPr>
          <w:color w:val="FF0000"/>
        </w:rPr>
        <w:t>Numerical and Discrete</w:t>
      </w:r>
    </w:p>
    <w:p w:rsidR="004C5A93" w:rsidRDefault="002B4B2C" w:rsidP="002B4B2C">
      <w:pPr>
        <w:pStyle w:val="ListParagraph"/>
        <w:numPr>
          <w:ilvl w:val="0"/>
          <w:numId w:val="2"/>
        </w:numPr>
      </w:pPr>
      <w:r>
        <w:t>The table below shows information about the percentage marks for the same 15 students on Paper 2</w:t>
      </w:r>
    </w:p>
    <w:tbl>
      <w:tblPr>
        <w:tblStyle w:val="TableGrid"/>
        <w:tblW w:w="6128" w:type="dxa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2"/>
        <w:gridCol w:w="1022"/>
        <w:gridCol w:w="1022"/>
        <w:gridCol w:w="1022"/>
      </w:tblGrid>
      <w:tr w:rsidR="004C5A93" w:rsidTr="00C16936">
        <w:trPr>
          <w:trHeight w:val="927"/>
          <w:jc w:val="center"/>
        </w:trPr>
        <w:tc>
          <w:tcPr>
            <w:tcW w:w="1020" w:type="dxa"/>
          </w:tcPr>
          <w:p w:rsidR="004C5A93" w:rsidRDefault="004C5A93" w:rsidP="004C5A93">
            <w:pPr>
              <w:ind w:left="360"/>
              <w:jc w:val="center"/>
            </w:pPr>
          </w:p>
        </w:tc>
        <w:tc>
          <w:tcPr>
            <w:tcW w:w="1020" w:type="dxa"/>
          </w:tcPr>
          <w:p w:rsidR="004C5A93" w:rsidRDefault="004C5A93" w:rsidP="00C16936">
            <w:pPr>
              <w:jc w:val="center"/>
            </w:pPr>
            <w:r>
              <w:t>Lowest Value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Lower Quartile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Median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Upper quartile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Highest value</w:t>
            </w:r>
          </w:p>
        </w:tc>
      </w:tr>
      <w:tr w:rsidR="004C5A93" w:rsidTr="00C16936">
        <w:trPr>
          <w:trHeight w:val="476"/>
          <w:jc w:val="center"/>
        </w:trPr>
        <w:tc>
          <w:tcPr>
            <w:tcW w:w="1020" w:type="dxa"/>
          </w:tcPr>
          <w:p w:rsidR="004C5A93" w:rsidRDefault="004C5A93" w:rsidP="00C16936">
            <w:pPr>
              <w:jc w:val="center"/>
            </w:pPr>
            <w:r>
              <w:t>Paper 1</w:t>
            </w:r>
          </w:p>
        </w:tc>
        <w:tc>
          <w:tcPr>
            <w:tcW w:w="1020" w:type="dxa"/>
          </w:tcPr>
          <w:p w:rsidR="004C5A93" w:rsidRPr="00B6713A" w:rsidRDefault="00B6713A" w:rsidP="00C169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</w:t>
            </w:r>
          </w:p>
        </w:tc>
        <w:tc>
          <w:tcPr>
            <w:tcW w:w="1022" w:type="dxa"/>
          </w:tcPr>
          <w:p w:rsidR="004C5A93" w:rsidRPr="00B6713A" w:rsidRDefault="00B6713A" w:rsidP="00C169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64</w:t>
            </w:r>
          </w:p>
        </w:tc>
        <w:tc>
          <w:tcPr>
            <w:tcW w:w="1022" w:type="dxa"/>
          </w:tcPr>
          <w:p w:rsidR="004C5A93" w:rsidRPr="00B6713A" w:rsidRDefault="00B6713A" w:rsidP="00C169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</w:tc>
        <w:tc>
          <w:tcPr>
            <w:tcW w:w="1022" w:type="dxa"/>
          </w:tcPr>
          <w:p w:rsidR="004C5A93" w:rsidRPr="00B6713A" w:rsidRDefault="00B6713A" w:rsidP="00C169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83</w:t>
            </w:r>
          </w:p>
        </w:tc>
        <w:tc>
          <w:tcPr>
            <w:tcW w:w="1022" w:type="dxa"/>
          </w:tcPr>
          <w:p w:rsidR="004C5A93" w:rsidRPr="00B6713A" w:rsidRDefault="00B6713A" w:rsidP="00C169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96</w:t>
            </w:r>
          </w:p>
        </w:tc>
      </w:tr>
      <w:tr w:rsidR="004C5A93" w:rsidTr="00C16936">
        <w:trPr>
          <w:trHeight w:val="450"/>
          <w:jc w:val="center"/>
        </w:trPr>
        <w:tc>
          <w:tcPr>
            <w:tcW w:w="1020" w:type="dxa"/>
          </w:tcPr>
          <w:p w:rsidR="004C5A93" w:rsidRDefault="004C5A93" w:rsidP="00C16936">
            <w:pPr>
              <w:jc w:val="center"/>
            </w:pPr>
            <w:r>
              <w:t>Paper 2</w:t>
            </w:r>
          </w:p>
        </w:tc>
        <w:tc>
          <w:tcPr>
            <w:tcW w:w="1020" w:type="dxa"/>
          </w:tcPr>
          <w:p w:rsidR="004C5A93" w:rsidRDefault="004C5A93" w:rsidP="00C16936">
            <w:pPr>
              <w:jc w:val="center"/>
            </w:pPr>
            <w:r>
              <w:t>45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70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73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85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92</w:t>
            </w:r>
          </w:p>
        </w:tc>
      </w:tr>
    </w:tbl>
    <w:p w:rsidR="004C5A93" w:rsidRDefault="004C5A93" w:rsidP="004C5A93"/>
    <w:p w:rsidR="004C5A93" w:rsidRDefault="004C5A93" w:rsidP="004C5A93">
      <w:r>
        <w:tab/>
        <w:t>Complete this table to show the information for Paper 2</w:t>
      </w:r>
    </w:p>
    <w:p w:rsidR="002B4B2C" w:rsidRDefault="004C5A93" w:rsidP="002B4B2C">
      <w:pPr>
        <w:pStyle w:val="ListParagraph"/>
        <w:numPr>
          <w:ilvl w:val="0"/>
          <w:numId w:val="2"/>
        </w:numPr>
      </w:pPr>
      <w:r>
        <w:t>Draw two box plots to display this information.</w:t>
      </w:r>
    </w:p>
    <w:p w:rsidR="00B6713A" w:rsidRDefault="00AE5AB5" w:rsidP="00B6713A">
      <w:pPr>
        <w:ind w:left="360"/>
      </w:pPr>
      <w:r>
        <w:rPr>
          <w:noProof/>
          <w:lang w:eastAsia="en-GB"/>
        </w:rPr>
        <mc:AlternateContent>
          <mc:Choice Requires="cx">
            <w:drawing>
              <wp:inline distT="0" distB="0" distL="0" distR="0" wp14:anchorId="60D66EEB" wp14:editId="1D6A184C">
                <wp:extent cx="4572000" cy="2743200"/>
                <wp:effectExtent l="0" t="0" r="0" b="0"/>
                <wp:docPr id="3" name="Chart 3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5"/>
                  </a:graphicData>
                </a:graphic>
              </wp:inline>
            </w:drawing>
          </mc:Choice>
          <mc:Fallback>
            <w:drawing>
              <wp:inline distT="0" distB="0" distL="0" distR="0" wp14:anchorId="60D66EEB" wp14:editId="1D6A184C">
                <wp:extent cx="4572000" cy="2743200"/>
                <wp:effectExtent l="0" t="0" r="0" b="0"/>
                <wp:docPr id="3" name="Chart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hart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C5A93" w:rsidRDefault="004C5A93" w:rsidP="004C5A93">
      <w:pPr>
        <w:pStyle w:val="ListParagraph"/>
        <w:numPr>
          <w:ilvl w:val="0"/>
          <w:numId w:val="2"/>
        </w:numPr>
      </w:pPr>
      <w:r>
        <w:t>Compare the performances of the students in both the papers.</w:t>
      </w:r>
    </w:p>
    <w:p w:rsidR="004C5A93" w:rsidRPr="00AE5AB5" w:rsidRDefault="00AE5AB5" w:rsidP="004C5A93">
      <w:pPr>
        <w:rPr>
          <w:color w:val="FF0000"/>
        </w:rPr>
      </w:pPr>
      <w:r>
        <w:rPr>
          <w:color w:val="FF0000"/>
        </w:rPr>
        <w:t>The average score for each paper is very close, but there is a greater spread of results for Paper 1</w:t>
      </w:r>
    </w:p>
    <w:p w:rsidR="004C5A93" w:rsidRDefault="004C5A93" w:rsidP="004C5A93">
      <w:pPr>
        <w:pStyle w:val="ListParagraph"/>
        <w:numPr>
          <w:ilvl w:val="0"/>
          <w:numId w:val="1"/>
        </w:numPr>
      </w:pPr>
      <w:r>
        <w:t>Consumers of electricity have to decide which payment plan, or tariff to follow each year.</w:t>
      </w:r>
    </w:p>
    <w:p w:rsidR="004C5A93" w:rsidRDefault="004C5A93" w:rsidP="004C5A93">
      <w:pPr>
        <w:pStyle w:val="ListParagraph"/>
      </w:pPr>
      <w:r>
        <w:t xml:space="preserve">Tariffs usually consist of a charge per kilowatt hour (kWh) of electricity used and an annual standing charge. </w:t>
      </w:r>
    </w:p>
    <w:p w:rsidR="004C5A93" w:rsidRDefault="004C5A93" w:rsidP="004C5A93">
      <w:pPr>
        <w:pStyle w:val="ListParagraph"/>
      </w:pPr>
    </w:p>
    <w:p w:rsidR="004C5A93" w:rsidRDefault="004C5A93" w:rsidP="004C5A93">
      <w:pPr>
        <w:pStyle w:val="ListParagraph"/>
      </w:pPr>
      <w:r>
        <w:t>The table below shows three tariffs that are offered to consumers.</w:t>
      </w:r>
    </w:p>
    <w:p w:rsidR="004C5A93" w:rsidRDefault="004C5A93" w:rsidP="004C5A9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9"/>
        <w:gridCol w:w="2119"/>
        <w:gridCol w:w="2059"/>
      </w:tblGrid>
      <w:tr w:rsidR="004C5A93" w:rsidTr="004C5A93"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</w:p>
        </w:tc>
        <w:tc>
          <w:tcPr>
            <w:tcW w:w="2119" w:type="dxa"/>
          </w:tcPr>
          <w:p w:rsidR="004C5A93" w:rsidRDefault="004C5A93" w:rsidP="004C5A93">
            <w:pPr>
              <w:pStyle w:val="ListParagraph"/>
              <w:ind w:left="0"/>
            </w:pPr>
            <w:r>
              <w:t>Charge per kWh</w:t>
            </w:r>
          </w:p>
        </w:tc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Annual standing charge</w:t>
            </w:r>
          </w:p>
        </w:tc>
      </w:tr>
      <w:tr w:rsidR="004C5A93" w:rsidTr="004C5A93"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Tariff A</w:t>
            </w:r>
          </w:p>
        </w:tc>
        <w:tc>
          <w:tcPr>
            <w:tcW w:w="2119" w:type="dxa"/>
          </w:tcPr>
          <w:p w:rsidR="004C5A93" w:rsidRDefault="004C5A93" w:rsidP="004C5A93">
            <w:pPr>
              <w:pStyle w:val="ListParagraph"/>
              <w:ind w:left="0"/>
            </w:pPr>
            <w:r>
              <w:t>15p</w:t>
            </w:r>
          </w:p>
        </w:tc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£20</w:t>
            </w:r>
          </w:p>
        </w:tc>
      </w:tr>
      <w:tr w:rsidR="004C5A93" w:rsidTr="004C5A93"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Tariff B</w:t>
            </w:r>
          </w:p>
        </w:tc>
        <w:tc>
          <w:tcPr>
            <w:tcW w:w="2119" w:type="dxa"/>
          </w:tcPr>
          <w:p w:rsidR="004C5A93" w:rsidRDefault="004C5A93" w:rsidP="004C5A93">
            <w:pPr>
              <w:pStyle w:val="ListParagraph"/>
              <w:ind w:left="0"/>
            </w:pPr>
            <w:r>
              <w:t>13p</w:t>
            </w:r>
          </w:p>
        </w:tc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£50</w:t>
            </w:r>
          </w:p>
        </w:tc>
      </w:tr>
      <w:tr w:rsidR="004C5A93" w:rsidTr="004C5A93"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Tariff C</w:t>
            </w:r>
          </w:p>
        </w:tc>
        <w:tc>
          <w:tcPr>
            <w:tcW w:w="2119" w:type="dxa"/>
          </w:tcPr>
          <w:p w:rsidR="004C5A93" w:rsidRDefault="004C5A93" w:rsidP="004C5A93">
            <w:pPr>
              <w:pStyle w:val="ListParagraph"/>
              <w:ind w:left="0"/>
            </w:pPr>
            <w:r>
              <w:t>11p</w:t>
            </w:r>
          </w:p>
        </w:tc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£100</w:t>
            </w:r>
          </w:p>
        </w:tc>
      </w:tr>
    </w:tbl>
    <w:p w:rsidR="004C5A93" w:rsidRDefault="004C5A93" w:rsidP="004C5A93">
      <w:pPr>
        <w:pStyle w:val="ListParagraph"/>
      </w:pPr>
    </w:p>
    <w:p w:rsidR="004C5A93" w:rsidRDefault="004C5A93" w:rsidP="004C5A93">
      <w:pPr>
        <w:pStyle w:val="ListParagraph"/>
        <w:numPr>
          <w:ilvl w:val="0"/>
          <w:numId w:val="3"/>
        </w:numPr>
      </w:pPr>
      <w:r>
        <w:t xml:space="preserve">Show that using </w:t>
      </w:r>
      <w:r w:rsidR="007219EF">
        <w:t>8</w:t>
      </w:r>
      <w:r>
        <w:t xml:space="preserve">00kWh in on month of tariff B would cost </w:t>
      </w:r>
      <w:r w:rsidR="007219EF">
        <w:t>£15</w:t>
      </w:r>
      <w:r w:rsidR="00325B66">
        <w:t>4</w:t>
      </w:r>
      <w:r w:rsidR="007219EF">
        <w:t>.</w:t>
      </w:r>
    </w:p>
    <w:p w:rsidR="00325B66" w:rsidRPr="00325B66" w:rsidRDefault="00325B66" w:rsidP="00325B66">
      <w:pPr>
        <w:ind w:left="720"/>
        <w:rPr>
          <w:color w:val="FF0000"/>
        </w:rPr>
      </w:pPr>
      <w:r>
        <w:rPr>
          <w:color w:val="FF0000"/>
        </w:rPr>
        <w:t xml:space="preserve">50 + (800 x 0.13) = </w:t>
      </w:r>
      <w:r w:rsidR="002832E1">
        <w:rPr>
          <w:color w:val="FF0000"/>
        </w:rPr>
        <w:t>£154</w:t>
      </w:r>
    </w:p>
    <w:p w:rsidR="007219EF" w:rsidRDefault="007219EF" w:rsidP="004C5A93">
      <w:pPr>
        <w:pStyle w:val="ListParagraph"/>
        <w:numPr>
          <w:ilvl w:val="0"/>
          <w:numId w:val="3"/>
        </w:numPr>
      </w:pPr>
      <w:r>
        <w:t>Draw 3 line graphs on the same axis to compare the 3 tariffs up to 3000kWh.</w:t>
      </w:r>
    </w:p>
    <w:p w:rsidR="002832E1" w:rsidRDefault="002832E1" w:rsidP="00D52060">
      <w:pPr>
        <w:rPr>
          <w:color w:val="FF0000"/>
        </w:rPr>
      </w:pPr>
      <w:r>
        <w:rPr>
          <w:color w:val="FF0000"/>
        </w:rPr>
        <w:t xml:space="preserve">Coordinates for </w:t>
      </w:r>
    </w:p>
    <w:p w:rsidR="002832E1" w:rsidRDefault="002832E1" w:rsidP="00D52060">
      <w:pPr>
        <w:rPr>
          <w:color w:val="FF0000"/>
        </w:rPr>
      </w:pPr>
      <w:r>
        <w:rPr>
          <w:color w:val="FF0000"/>
        </w:rPr>
        <w:t>Tariff A – (0</w:t>
      </w:r>
      <w:proofErr w:type="gramStart"/>
      <w:r>
        <w:rPr>
          <w:color w:val="FF0000"/>
        </w:rPr>
        <w:t>,20</w:t>
      </w:r>
      <w:proofErr w:type="gramEnd"/>
      <w:r>
        <w:rPr>
          <w:color w:val="FF0000"/>
        </w:rPr>
        <w:t>)  (500,95)  (1000, 170)  (1500, 245)  (2000, 320)  (2500,395)  (3000, 470)</w:t>
      </w:r>
    </w:p>
    <w:p w:rsidR="002832E1" w:rsidRDefault="002832E1" w:rsidP="00D52060">
      <w:pPr>
        <w:rPr>
          <w:color w:val="FF0000"/>
        </w:rPr>
      </w:pPr>
      <w:r>
        <w:rPr>
          <w:color w:val="FF0000"/>
        </w:rPr>
        <w:t>Tariff B – (0</w:t>
      </w:r>
      <w:proofErr w:type="gramStart"/>
      <w:r>
        <w:rPr>
          <w:color w:val="FF0000"/>
        </w:rPr>
        <w:t>,50</w:t>
      </w:r>
      <w:proofErr w:type="gramEnd"/>
      <w:r>
        <w:rPr>
          <w:color w:val="FF0000"/>
        </w:rPr>
        <w:t>)  (500, 115)  (1000, 180)  (1500, 245) (2000, 310)  (2500, 375)  (3000, 440)</w:t>
      </w:r>
    </w:p>
    <w:p w:rsidR="002832E1" w:rsidRPr="002832E1" w:rsidRDefault="002832E1" w:rsidP="00D52060">
      <w:pPr>
        <w:rPr>
          <w:color w:val="FF0000"/>
        </w:rPr>
      </w:pPr>
      <w:r>
        <w:rPr>
          <w:color w:val="FF0000"/>
        </w:rPr>
        <w:t>Tariff C – (</w:t>
      </w:r>
      <w:r w:rsidR="002B0541">
        <w:rPr>
          <w:color w:val="FF0000"/>
        </w:rPr>
        <w:t>0,100</w:t>
      </w:r>
      <w:proofErr w:type="gramStart"/>
      <w:r w:rsidR="002B0541">
        <w:rPr>
          <w:color w:val="FF0000"/>
        </w:rPr>
        <w:t>)  (</w:t>
      </w:r>
      <w:proofErr w:type="gramEnd"/>
      <w:r w:rsidR="002B0541">
        <w:rPr>
          <w:color w:val="FF0000"/>
        </w:rPr>
        <w:t>500, 15</w:t>
      </w:r>
      <w:r>
        <w:rPr>
          <w:color w:val="FF0000"/>
        </w:rPr>
        <w:t>5)  (1000, 210) (1500,265) (2000, 320)  (</w:t>
      </w:r>
      <w:r w:rsidR="002B0541">
        <w:rPr>
          <w:color w:val="FF0000"/>
        </w:rPr>
        <w:t>2500, 375)  (3000, 430)</w:t>
      </w:r>
      <w:r>
        <w:rPr>
          <w:color w:val="FF0000"/>
        </w:rPr>
        <w:t xml:space="preserve">  </w:t>
      </w:r>
    </w:p>
    <w:p w:rsidR="00D52060" w:rsidRDefault="00D52060" w:rsidP="00D52060">
      <w:pPr>
        <w:pStyle w:val="ListParagraph"/>
        <w:numPr>
          <w:ilvl w:val="0"/>
          <w:numId w:val="1"/>
        </w:numPr>
      </w:pPr>
      <w:r>
        <w:t>24 Students in Year 9 each at national tests in Mathematics and English.</w:t>
      </w:r>
    </w:p>
    <w:p w:rsidR="00D52060" w:rsidRDefault="00D52060" w:rsidP="00D52060">
      <w:pPr>
        <w:ind w:left="720"/>
      </w:pPr>
      <w:r>
        <w:t>The back to back stem and leaf diagram shows their results.</w:t>
      </w:r>
    </w:p>
    <w:p w:rsidR="00D52060" w:rsidRDefault="00D52060" w:rsidP="00D52060">
      <w:pPr>
        <w:ind w:left="720"/>
      </w:pPr>
      <w:proofErr w:type="gramStart"/>
      <w:r>
        <w:t>Key  5</w:t>
      </w:r>
      <w:proofErr w:type="gramEnd"/>
      <w:r>
        <w:t xml:space="preserve"> | 1 | 9 represents marks of 15 in Mathematics and 19 in English.</w:t>
      </w:r>
    </w:p>
    <w:p w:rsidR="00D52060" w:rsidRDefault="00D52060" w:rsidP="00D52060">
      <w:pPr>
        <w:ind w:left="720"/>
      </w:pPr>
      <w:r w:rsidRPr="00D52060">
        <w:rPr>
          <w:noProof/>
          <w:lang w:eastAsia="en-GB"/>
        </w:rPr>
        <w:drawing>
          <wp:inline distT="0" distB="0" distL="0" distR="0" wp14:anchorId="2357C6B7" wp14:editId="3696893C">
            <wp:extent cx="5477639" cy="1981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60" w:rsidRDefault="00D52060" w:rsidP="00D52060">
      <w:pPr>
        <w:pStyle w:val="ListParagraph"/>
        <w:numPr>
          <w:ilvl w:val="0"/>
          <w:numId w:val="4"/>
        </w:numPr>
      </w:pPr>
      <w:r>
        <w:t>The national average mark for the Mathematics test was 33.</w:t>
      </w:r>
    </w:p>
    <w:p w:rsidR="00D52060" w:rsidRDefault="00D52060" w:rsidP="00D52060">
      <w:pPr>
        <w:pStyle w:val="ListParagraph"/>
        <w:ind w:left="1080"/>
      </w:pPr>
      <w:r>
        <w:t>Work out the percentage of these students who scored more than the national average in Mathematics.</w:t>
      </w:r>
    </w:p>
    <w:p w:rsidR="002C6CFB" w:rsidRPr="002C6CFB" w:rsidRDefault="002C6CFB" w:rsidP="00D52060">
      <w:pPr>
        <w:pStyle w:val="ListParagraph"/>
        <w:ind w:left="1080"/>
        <w:rPr>
          <w:color w:val="FF0000"/>
        </w:rPr>
      </w:pPr>
      <w:r w:rsidRPr="002C6CFB">
        <w:rPr>
          <w:color w:val="FF0000"/>
        </w:rPr>
        <w:t>10/24 = 42%</w:t>
      </w:r>
    </w:p>
    <w:p w:rsidR="00D52060" w:rsidRDefault="00D52060" w:rsidP="00D52060">
      <w:pPr>
        <w:pStyle w:val="ListParagraph"/>
        <w:numPr>
          <w:ilvl w:val="0"/>
          <w:numId w:val="4"/>
        </w:numPr>
      </w:pPr>
      <w:r>
        <w:t>The national average mark for English was 27.</w:t>
      </w:r>
    </w:p>
    <w:p w:rsidR="002C6CFB" w:rsidRDefault="00D52060" w:rsidP="002C6CFB">
      <w:pPr>
        <w:pStyle w:val="ListParagraph"/>
        <w:ind w:left="1080"/>
      </w:pPr>
      <w:r>
        <w:t>How do these results compare with the national average? Show</w:t>
      </w:r>
      <w:r w:rsidR="002C6CFB">
        <w:t xml:space="preserve"> working to support your answer.</w:t>
      </w:r>
    </w:p>
    <w:p w:rsidR="002C6CFB" w:rsidRDefault="002C6CFB" w:rsidP="002C6CFB">
      <w:pPr>
        <w:pStyle w:val="ListParagraph"/>
        <w:ind w:left="1080"/>
        <w:rPr>
          <w:color w:val="FF0000"/>
        </w:rPr>
      </w:pPr>
      <w:r>
        <w:rPr>
          <w:color w:val="FF0000"/>
        </w:rPr>
        <w:t>Mean = 29.917</w:t>
      </w:r>
    </w:p>
    <w:p w:rsidR="002C6CFB" w:rsidRPr="002C6CFB" w:rsidRDefault="002C6CFB" w:rsidP="002C6CFB">
      <w:pPr>
        <w:pStyle w:val="ListParagraph"/>
        <w:ind w:left="1080"/>
        <w:rPr>
          <w:color w:val="FF0000"/>
        </w:rPr>
      </w:pPr>
      <w:r>
        <w:rPr>
          <w:color w:val="FF0000"/>
        </w:rPr>
        <w:t>The average of the class was slightly higher than the national average.</w:t>
      </w:r>
    </w:p>
    <w:p w:rsidR="00D52060" w:rsidRDefault="00D52060" w:rsidP="00D52060"/>
    <w:p w:rsidR="00D52060" w:rsidRPr="00D52060" w:rsidRDefault="00D52060" w:rsidP="00D5206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52060">
        <w:rPr>
          <w:sz w:val="24"/>
          <w:szCs w:val="24"/>
          <w:lang w:val="en-US"/>
        </w:rPr>
        <w:lastRenderedPageBreak/>
        <w:t xml:space="preserve">The daily mean cloud cover for </w:t>
      </w:r>
      <w:proofErr w:type="spellStart"/>
      <w:r w:rsidRPr="00D52060">
        <w:rPr>
          <w:sz w:val="24"/>
          <w:szCs w:val="24"/>
          <w:lang w:val="en-US"/>
        </w:rPr>
        <w:t>Leeming</w:t>
      </w:r>
      <w:proofErr w:type="spellEnd"/>
      <w:r w:rsidRPr="00D52060">
        <w:rPr>
          <w:sz w:val="24"/>
          <w:szCs w:val="24"/>
          <w:lang w:val="en-US"/>
        </w:rPr>
        <w:t xml:space="preserve"> May-October 1987 is shown in the table below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4"/>
        <w:gridCol w:w="1824"/>
      </w:tblGrid>
      <w:tr w:rsidR="00D52060" w:rsidRPr="006F1DF0" w:rsidTr="00C16936">
        <w:trPr>
          <w:trHeight w:val="257"/>
        </w:trPr>
        <w:tc>
          <w:tcPr>
            <w:tcW w:w="1824" w:type="dxa"/>
            <w:shd w:val="clear" w:color="auto" w:fill="E7E6E6" w:themeFill="background2"/>
            <w:noWrap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Daily Mean Cloud Cover</w:t>
            </w:r>
          </w:p>
        </w:tc>
        <w:tc>
          <w:tcPr>
            <w:tcW w:w="1824" w:type="dxa"/>
            <w:shd w:val="clear" w:color="auto" w:fill="E7E6E6" w:themeFill="background2"/>
            <w:noWrap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Frequency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1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4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6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20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30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46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47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8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30</w:t>
            </w:r>
          </w:p>
        </w:tc>
      </w:tr>
    </w:tbl>
    <w:p w:rsidR="002C6CFB" w:rsidRDefault="00D52060" w:rsidP="002C6CFB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What is the mode?</w:t>
      </w:r>
    </w:p>
    <w:p w:rsidR="00594669" w:rsidRPr="00594669" w:rsidRDefault="00594669" w:rsidP="00594669">
      <w:pPr>
        <w:pStyle w:val="ListParagraph"/>
        <w:ind w:left="1080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7</w:t>
      </w:r>
    </w:p>
    <w:p w:rsidR="00D52060" w:rsidRDefault="00D52060" w:rsidP="00D5206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What is the median?</w:t>
      </w:r>
    </w:p>
    <w:p w:rsidR="00594669" w:rsidRPr="00594669" w:rsidRDefault="00594669" w:rsidP="00594669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6</w:t>
      </w:r>
    </w:p>
    <w:p w:rsidR="00D52060" w:rsidRPr="006F1DF0" w:rsidRDefault="00D52060" w:rsidP="00D5206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What is the mean?</w:t>
      </w:r>
    </w:p>
    <w:p w:rsidR="00D52060" w:rsidRPr="00594669" w:rsidRDefault="00D52060" w:rsidP="00D52060">
      <w:pPr>
        <w:pStyle w:val="ListParagraph"/>
        <w:rPr>
          <w:color w:val="FF0000"/>
        </w:rPr>
      </w:pPr>
      <w:r w:rsidRPr="006F1DF0">
        <w:rPr>
          <w:sz w:val="24"/>
          <w:szCs w:val="24"/>
          <w:lang w:val="en-US"/>
        </w:rPr>
        <w:br/>
      </w:r>
      <w:r w:rsidR="00594669">
        <w:rPr>
          <w:color w:val="FF0000"/>
        </w:rPr>
        <w:t>6</w:t>
      </w:r>
    </w:p>
    <w:p w:rsidR="00D52060" w:rsidRDefault="00D52060" w:rsidP="00D52060">
      <w:pPr>
        <w:pStyle w:val="ListParagraph"/>
      </w:pPr>
    </w:p>
    <w:p w:rsidR="002C6CFB" w:rsidRDefault="002C6CFB" w:rsidP="00D52060">
      <w:pPr>
        <w:pStyle w:val="ListParagraph"/>
      </w:pPr>
    </w:p>
    <w:p w:rsidR="002C6CFB" w:rsidRDefault="002C6CFB" w:rsidP="00D52060">
      <w:pPr>
        <w:pStyle w:val="ListParagraph"/>
      </w:pPr>
    </w:p>
    <w:p w:rsidR="002C6CFB" w:rsidRDefault="002C6CFB" w:rsidP="00D52060">
      <w:pPr>
        <w:pStyle w:val="ListParagraph"/>
      </w:pPr>
    </w:p>
    <w:p w:rsidR="002C6CFB" w:rsidRDefault="002C6CFB" w:rsidP="00D52060">
      <w:pPr>
        <w:pStyle w:val="ListParagraph"/>
      </w:pPr>
    </w:p>
    <w:p w:rsidR="00D52060" w:rsidRDefault="00D52060" w:rsidP="00D52060">
      <w:pPr>
        <w:pStyle w:val="ListParagraph"/>
      </w:pPr>
    </w:p>
    <w:p w:rsidR="00D52060" w:rsidRDefault="00D52060" w:rsidP="00D52060">
      <w:pPr>
        <w:pStyle w:val="ListParagraph"/>
      </w:pPr>
    </w:p>
    <w:p w:rsidR="00FD24E1" w:rsidRPr="00FD24E1" w:rsidRDefault="00FD24E1" w:rsidP="00FD24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4E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7EFA83" wp14:editId="135D3AB3">
            <wp:simplePos x="0" y="0"/>
            <wp:positionH relativeFrom="column">
              <wp:posOffset>3581400</wp:posOffset>
            </wp:positionH>
            <wp:positionV relativeFrom="paragraph">
              <wp:posOffset>6985</wp:posOffset>
            </wp:positionV>
            <wp:extent cx="25527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39" y="21515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4E1">
        <w:rPr>
          <w:rFonts w:cstheme="minorHAnsi"/>
          <w:sz w:val="24"/>
          <w:szCs w:val="24"/>
        </w:rPr>
        <w:t>A dice is rolled 20 times, giving the following result,</w:t>
      </w:r>
    </w:p>
    <w:p w:rsidR="00FD24E1" w:rsidRPr="00FD24E1" w:rsidRDefault="00FD24E1" w:rsidP="00FD24E1">
      <w:pPr>
        <w:pStyle w:val="Default"/>
        <w:jc w:val="center"/>
        <w:rPr>
          <w:rFonts w:asciiTheme="minorHAnsi" w:hAnsiTheme="minorHAnsi" w:cstheme="minorHAnsi"/>
        </w:rPr>
      </w:pPr>
      <w:r w:rsidRPr="00FD24E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FD24E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  </w:t>
      </w:r>
      <w:r w:rsidRPr="00FD24E1"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 xml:space="preserve">     </w:t>
      </w:r>
      <w:r w:rsidRPr="00FD24E1"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 xml:space="preserve"> 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  </w:t>
      </w:r>
      <w:r w:rsidRPr="00FD24E1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D24E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1</w:t>
      </w:r>
    </w:p>
    <w:p w:rsidR="00FD24E1" w:rsidRPr="00FD24E1" w:rsidRDefault="00FD24E1" w:rsidP="00FD24E1">
      <w:pPr>
        <w:pStyle w:val="Default"/>
        <w:ind w:firstLine="360"/>
        <w:rPr>
          <w:rFonts w:asciiTheme="minorHAnsi" w:hAnsiTheme="minorHAnsi" w:cstheme="minorHAnsi"/>
        </w:rPr>
      </w:pPr>
      <w:r w:rsidRPr="00FD24E1">
        <w:rPr>
          <w:rFonts w:asciiTheme="minorHAnsi" w:hAnsiTheme="minorHAnsi" w:cstheme="minorHAnsi"/>
        </w:rPr>
        <w:t>Record this data in a frequency table.</w:t>
      </w:r>
    </w:p>
    <w:p w:rsidR="00FD24E1" w:rsidRDefault="00FD24E1" w:rsidP="00FD24E1">
      <w:pPr>
        <w:pStyle w:val="ListParagraph"/>
        <w:jc w:val="right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D52060" w:rsidRPr="00D52060" w:rsidRDefault="00D52060" w:rsidP="00D520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The </w:t>
      </w:r>
      <w:r w:rsidRPr="00D52060">
        <w:rPr>
          <w:rFonts w:eastAsiaTheme="minorEastAsia"/>
          <w:sz w:val="24"/>
          <w:szCs w:val="24"/>
          <w:lang w:val="en-US"/>
        </w:rPr>
        <w:t xml:space="preserve">daily mean cloud cover for May 2015 from </w:t>
      </w:r>
      <w:proofErr w:type="spellStart"/>
      <w:r w:rsidRPr="00D52060">
        <w:rPr>
          <w:rFonts w:eastAsiaTheme="minorEastAsia"/>
          <w:sz w:val="24"/>
          <w:szCs w:val="24"/>
          <w:lang w:val="en-US"/>
        </w:rPr>
        <w:t>Leuchars</w:t>
      </w:r>
      <w:proofErr w:type="spellEnd"/>
      <w:r w:rsidRPr="00D52060">
        <w:rPr>
          <w:rFonts w:eastAsiaTheme="minorEastAsia"/>
          <w:sz w:val="24"/>
          <w:szCs w:val="24"/>
          <w:lang w:val="en-US"/>
        </w:rPr>
        <w:t xml:space="preserve"> is shown below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6"/>
        <w:gridCol w:w="2286"/>
      </w:tblGrid>
      <w:tr w:rsidR="00D52060" w:rsidRPr="006F1DF0" w:rsidTr="00C16936">
        <w:trPr>
          <w:trHeight w:val="228"/>
        </w:trPr>
        <w:tc>
          <w:tcPr>
            <w:tcW w:w="1656" w:type="dxa"/>
            <w:shd w:val="clear" w:color="auto" w:fill="E7E6E6" w:themeFill="background2"/>
            <w:noWrap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Daily mean cloud cover</w:t>
            </w:r>
          </w:p>
        </w:tc>
        <w:tc>
          <w:tcPr>
            <w:tcW w:w="2286" w:type="dxa"/>
            <w:shd w:val="clear" w:color="auto" w:fill="E7E6E6" w:themeFill="background2"/>
            <w:noWrap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Frequency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4</w:t>
            </w:r>
          </w:p>
        </w:tc>
      </w:tr>
    </w:tbl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  <w:r w:rsidRPr="00D52060">
        <w:rPr>
          <w:rFonts w:eastAsiaTheme="minorEastAsia"/>
          <w:sz w:val="24"/>
          <w:szCs w:val="24"/>
          <w:lang w:val="en-US"/>
        </w:rPr>
        <w:t xml:space="preserve">The mean cloud cover is found to </w:t>
      </w:r>
      <w:proofErr w:type="gramStart"/>
      <w:r w:rsidRPr="00D52060">
        <w:rPr>
          <w:rFonts w:eastAsiaTheme="minorEastAsia"/>
          <w:sz w:val="24"/>
          <w:szCs w:val="24"/>
          <w:lang w:val="en-US"/>
        </w:rPr>
        <w:t xml:space="preserve">be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166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31</m:t>
            </m:r>
          </m:den>
        </m:f>
      </m:oMath>
      <w:r w:rsidRPr="00D52060">
        <w:rPr>
          <w:rFonts w:eastAsiaTheme="minorEastAsia"/>
          <w:sz w:val="24"/>
          <w:szCs w:val="24"/>
          <w:lang w:val="en-US"/>
        </w:rPr>
        <w:t xml:space="preserve">. Find the value </w:t>
      </w:r>
      <w:proofErr w:type="gramStart"/>
      <w:r w:rsidRPr="00D52060">
        <w:rPr>
          <w:rFonts w:eastAsiaTheme="minorEastAsia"/>
          <w:sz w:val="24"/>
          <w:szCs w:val="24"/>
          <w:lang w:val="en-US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</m:oMath>
      <w:r w:rsidRPr="00D52060">
        <w:rPr>
          <w:rFonts w:eastAsiaTheme="minorEastAsia"/>
          <w:sz w:val="24"/>
          <w:szCs w:val="24"/>
          <w:lang w:val="en-US"/>
        </w:rPr>
        <w:t>.</w:t>
      </w:r>
    </w:p>
    <w:p w:rsidR="00D52060" w:rsidRPr="00594669" w:rsidRDefault="00594669" w:rsidP="00D52060">
      <w:pPr>
        <w:rPr>
          <w:rFonts w:eastAsiaTheme="minorEastAsia"/>
          <w:color w:val="FF0000"/>
          <w:sz w:val="24"/>
          <w:szCs w:val="24"/>
          <w:lang w:val="en-US"/>
        </w:rPr>
      </w:pPr>
      <w:r>
        <w:rPr>
          <w:rFonts w:eastAsiaTheme="minorEastAsia"/>
          <w:color w:val="FF0000"/>
          <w:sz w:val="24"/>
          <w:szCs w:val="24"/>
          <w:lang w:val="en-US"/>
        </w:rPr>
        <w:t>10</w:t>
      </w:r>
    </w:p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</w:p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</w:p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</w:p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</w:p>
    <w:p w:rsidR="00594669" w:rsidRDefault="00594669" w:rsidP="00D52060">
      <w:pPr>
        <w:rPr>
          <w:rFonts w:eastAsiaTheme="minorEastAsia"/>
          <w:sz w:val="24"/>
          <w:szCs w:val="24"/>
          <w:lang w:val="en-US"/>
        </w:rPr>
      </w:pPr>
    </w:p>
    <w:p w:rsidR="00D52060" w:rsidRPr="00D52060" w:rsidRDefault="00D52060" w:rsidP="00D5206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52060">
        <w:rPr>
          <w:sz w:val="24"/>
          <w:szCs w:val="24"/>
          <w:lang w:val="en-US"/>
        </w:rPr>
        <w:lastRenderedPageBreak/>
        <w:t>The daily mean air temperature for Perth in May 1987 is shown below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5"/>
        <w:gridCol w:w="2095"/>
      </w:tblGrid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Daily mean air temperature (degrees, c)</w:t>
            </w:r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Frequency</w:t>
            </w:r>
          </w:p>
        </w:tc>
      </w:tr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10≤c&lt;13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4</w:t>
            </w:r>
          </w:p>
        </w:tc>
      </w:tr>
      <w:tr w:rsidR="00D52060" w:rsidRPr="006F1DF0" w:rsidTr="00C16936">
        <w:trPr>
          <w:trHeight w:val="473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13≤c&lt;16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18</w:t>
            </w:r>
          </w:p>
        </w:tc>
      </w:tr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16≤c&lt;19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7</w:t>
            </w:r>
          </w:p>
        </w:tc>
      </w:tr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19≤c&lt;21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1</w:t>
            </w:r>
          </w:p>
        </w:tc>
      </w:tr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21≤c&lt;24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D52060" w:rsidRDefault="00D52060" w:rsidP="00D5206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Find an estimate for the mean of this data</w:t>
      </w:r>
    </w:p>
    <w:p w:rsidR="00594669" w:rsidRPr="00594669" w:rsidRDefault="00594669" w:rsidP="00594669">
      <w:pPr>
        <w:rPr>
          <w:sz w:val="24"/>
          <w:szCs w:val="24"/>
          <w:lang w:val="en-US"/>
        </w:rPr>
      </w:pPr>
      <w:bookmarkStart w:id="0" w:name="_GoBack"/>
      <w:bookmarkEnd w:id="0"/>
    </w:p>
    <w:p w:rsidR="00D52060" w:rsidRPr="006F1DF0" w:rsidRDefault="00D52060" w:rsidP="00D5206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Find the standard deviation for this data</w:t>
      </w:r>
    </w:p>
    <w:p w:rsidR="00D52060" w:rsidRPr="006F1DF0" w:rsidRDefault="00D52060" w:rsidP="00D52060">
      <w:pPr>
        <w:rPr>
          <w:sz w:val="24"/>
          <w:szCs w:val="24"/>
          <w:lang w:val="en-US"/>
        </w:rPr>
      </w:pPr>
    </w:p>
    <w:p w:rsidR="00D52060" w:rsidRDefault="00D52060" w:rsidP="00D52060">
      <w:pPr>
        <w:rPr>
          <w:sz w:val="24"/>
          <w:szCs w:val="24"/>
          <w:lang w:val="en-US"/>
        </w:rPr>
      </w:pPr>
    </w:p>
    <w:p w:rsidR="00D52060" w:rsidRDefault="00D52060" w:rsidP="00D52060">
      <w:pPr>
        <w:rPr>
          <w:sz w:val="24"/>
          <w:szCs w:val="24"/>
          <w:lang w:val="en-US"/>
        </w:rPr>
      </w:pPr>
    </w:p>
    <w:p w:rsidR="00D52060" w:rsidRDefault="00D52060" w:rsidP="00D52060">
      <w:pPr>
        <w:rPr>
          <w:sz w:val="24"/>
          <w:szCs w:val="24"/>
          <w:lang w:val="en-US"/>
        </w:rPr>
      </w:pPr>
    </w:p>
    <w:p w:rsidR="00D52060" w:rsidRDefault="00D52060" w:rsidP="00D52060">
      <w:pPr>
        <w:rPr>
          <w:sz w:val="24"/>
          <w:szCs w:val="24"/>
          <w:lang w:val="en-US"/>
        </w:rPr>
      </w:pPr>
    </w:p>
    <w:p w:rsidR="00D52060" w:rsidRPr="006F1DF0" w:rsidRDefault="00D52060" w:rsidP="00D52060">
      <w:pPr>
        <w:rPr>
          <w:sz w:val="24"/>
          <w:szCs w:val="24"/>
          <w:lang w:val="en-US"/>
        </w:rPr>
      </w:pPr>
    </w:p>
    <w:p w:rsidR="00D52060" w:rsidRPr="002B4B2C" w:rsidRDefault="00D52060" w:rsidP="00D52060"/>
    <w:sectPr w:rsidR="00D52060" w:rsidRPr="002B4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802"/>
    <w:multiLevelType w:val="hybridMultilevel"/>
    <w:tmpl w:val="4928F406"/>
    <w:lvl w:ilvl="0" w:tplc="F54CE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287E"/>
    <w:multiLevelType w:val="hybridMultilevel"/>
    <w:tmpl w:val="E0C47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2E82"/>
    <w:multiLevelType w:val="hybridMultilevel"/>
    <w:tmpl w:val="34867DBA"/>
    <w:lvl w:ilvl="0" w:tplc="1B362E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311F0"/>
    <w:multiLevelType w:val="hybridMultilevel"/>
    <w:tmpl w:val="2D600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FED"/>
    <w:multiLevelType w:val="hybridMultilevel"/>
    <w:tmpl w:val="4508916C"/>
    <w:lvl w:ilvl="0" w:tplc="62B662B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B6488"/>
    <w:multiLevelType w:val="hybridMultilevel"/>
    <w:tmpl w:val="FB047508"/>
    <w:lvl w:ilvl="0" w:tplc="487AF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543A97"/>
    <w:multiLevelType w:val="hybridMultilevel"/>
    <w:tmpl w:val="B0EE3D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2C"/>
    <w:rsid w:val="00197526"/>
    <w:rsid w:val="002832E1"/>
    <w:rsid w:val="002B0541"/>
    <w:rsid w:val="002B4B2C"/>
    <w:rsid w:val="002C6CFB"/>
    <w:rsid w:val="00325B66"/>
    <w:rsid w:val="004C5A93"/>
    <w:rsid w:val="00594669"/>
    <w:rsid w:val="007219EF"/>
    <w:rsid w:val="007764C2"/>
    <w:rsid w:val="00AE5AB5"/>
    <w:rsid w:val="00B6713A"/>
    <w:rsid w:val="00D52060"/>
    <w:rsid w:val="00EB5CD2"/>
    <w:rsid w:val="00F9301A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3562"/>
  <w15:chartTrackingRefBased/>
  <w15:docId w15:val="{E1B1D136-3EA2-4E3B-934B-4E85024D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2C"/>
    <w:pPr>
      <w:ind w:left="720"/>
      <w:contextualSpacing/>
    </w:pPr>
  </w:style>
  <w:style w:type="table" w:styleId="TableGrid">
    <w:name w:val="Table Grid"/>
    <w:basedOn w:val="TableNormal"/>
    <w:uiPriority w:val="39"/>
    <w:rsid w:val="002B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Book1" TargetMode="External"/></Relationships>
</file>

<file path=word/charts/chart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Sheet1!$I$2:$I$6</cx:f>
        <cx:lvl ptCount="5" formatCode="General">
          <cx:pt idx="0">49</cx:pt>
          <cx:pt idx="1">64</cx:pt>
          <cx:pt idx="2">72</cx:pt>
          <cx:pt idx="3">83</cx:pt>
          <cx:pt idx="4">96</cx:pt>
        </cx:lvl>
      </cx:numDim>
    </cx:data>
    <cx:data id="1">
      <cx:numDim type="val">
        <cx:f>Sheet1!$J$2:$J$6</cx:f>
        <cx:lvl ptCount="5" formatCode="General">
          <cx:pt idx="0">45</cx:pt>
          <cx:pt idx="1">70</cx:pt>
          <cx:pt idx="2">73</cx:pt>
          <cx:pt idx="3">85</cx:pt>
          <cx:pt idx="4">92</cx:pt>
        </cx:lvl>
      </cx:numDim>
    </cx:data>
  </cx:chartData>
  <cx:chart>
    <cx:title pos="t" align="ctr" overlay="0"/>
    <cx:plotArea>
      <cx:plotAreaRegion>
        <cx:series layoutId="boxWhisker" uniqueId="{1D0ED2BA-02F8-4BE0-8AD3-7AC4E3CA7CC2}">
          <cx:tx>
            <cx:txData>
              <cx:f>Sheet1!$I$1</cx:f>
              <cx:v>Paper 1</cx:v>
            </cx:txData>
          </cx:tx>
          <cx:dataId val="0"/>
          <cx:layoutPr>
            <cx:visibility meanLine="0" meanMarker="1" nonoutliers="0" outliers="1"/>
            <cx:statistics quartileMethod="exclusive"/>
          </cx:layoutPr>
        </cx:series>
        <cx:series layoutId="boxWhisker" uniqueId="{DA05306C-A785-44C8-8897-414ED45EBBC5}">
          <cx:tx>
            <cx:txData>
              <cx:f>Sheet1!$J$1</cx:f>
              <cx:v>Paper 2</cx:v>
            </cx:txData>
          </cx:tx>
          <cx:dataId val="1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  <cs:bodyPr rot="-60000000" vert="horz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  <cs:bodyPr rot="-60000000" vert="horz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 rot="0" vert="horz"/>
  </cs:title>
  <cs:trendline>
    <cs:lnRef idx="0"/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 rot="-60000000" vert="horz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6</cp:revision>
  <cp:lastPrinted>2022-08-18T07:49:00Z</cp:lastPrinted>
  <dcterms:created xsi:type="dcterms:W3CDTF">2022-08-18T07:55:00Z</dcterms:created>
  <dcterms:modified xsi:type="dcterms:W3CDTF">2022-08-18T08:34:00Z</dcterms:modified>
</cp:coreProperties>
</file>